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Рослесхоза от 16.10.2015 N 372</w:t>
              <w:br/>
              <w:t xml:space="preserve">"Об утверждении Положения о проверке достоверности и полноты сведений, представляемых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хозяйства, и работниками, замещающими эти должности"</w:t>
              <w:br/>
              <w:t xml:space="preserve">(Зарегистрировано в Минюсте России 09.11.2015 N 39623)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9 ноября 2015 г. N 39623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ЛЕСНОГО ХОЗЯЙСТВА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октября 2015 г. N 372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 СВЕДЕНИЙ,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ОТДЕЛЬНЫХ ДОЛЖНОСТЕЙ НА ОСНОВАНИИ ТРУДОВОГО ДОГОВОРА</w:t>
      </w:r>
    </w:p>
    <w:p>
      <w:pPr>
        <w:pStyle w:val="2"/>
        <w:jc w:val="center"/>
      </w:pPr>
      <w:r>
        <w:rPr>
          <w:sz w:val="20"/>
        </w:rPr>
        <w:t xml:space="preserve">В ОРГАНИЗАЦИЯХ, СОЗДАННЫХ ДЛЯ ВЫПОЛНЕНИЯ ЗАДАЧ,</w:t>
      </w:r>
    </w:p>
    <w:p>
      <w:pPr>
        <w:pStyle w:val="2"/>
        <w:jc w:val="center"/>
      </w:pPr>
      <w:r>
        <w:rPr>
          <w:sz w:val="20"/>
        </w:rPr>
        <w:t xml:space="preserve">ПОСТАВЛЕННЫХ ПЕРЕД ФЕДЕРАЛЬНЫМ АГЕНТСТВОМ ЛЕСНОГО</w:t>
      </w:r>
    </w:p>
    <w:p>
      <w:pPr>
        <w:pStyle w:val="2"/>
        <w:jc w:val="center"/>
      </w:pPr>
      <w:r>
        <w:rPr>
          <w:sz w:val="20"/>
        </w:rPr>
        <w:t xml:space="preserve">ХОЗЯЙСТВА, И РАБОТНИКАМИ, ЗАМЕЩАЮЩИМИ ЭТИ ДОЛЖНОСТИ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указами Президента Российской Федерации от 2 апреля 2013 г. </w:t>
      </w:r>
      <w:hyperlink w:history="0" r:id="rId7" w:tooltip="Указ Президента РФ от 02.04.2013 N 309 (ред. от 25.01.202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7), ст. 6399; 2014, N 26 (ч. 2), ст. 3520, N 30 (ч. 2), ст. 4286; 2015, N 10, ст. 1506) и от 21 сентября 2009 г. </w:t>
      </w:r>
      <w:hyperlink w:history="0" r:id="rId8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N 1065</w:t>
        </w:r>
      </w:hyperlink>
      <w:r>
        <w:rPr>
          <w:sz w:val="20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 (ч. 7), ст. 6399; 2014, N 15, ст. 1729, N 26 (ч. 2), ст. 3518; 2015, N 10, ст. 1506, N 29 (ч. 2), ст. 4477)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хозяйства, и работниками, замещающими эти должности.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природных ресурсов и экологии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лесного хозяйства</w:t>
      </w:r>
    </w:p>
    <w:p>
      <w:pPr>
        <w:pStyle w:val="0"/>
        <w:jc w:val="right"/>
      </w:pPr>
      <w:r>
        <w:rPr>
          <w:sz w:val="20"/>
        </w:rPr>
        <w:t xml:space="preserve">И.В.ВАЛЕНТИК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Рослесхоза</w:t>
      </w:r>
    </w:p>
    <w:p>
      <w:pPr>
        <w:pStyle w:val="0"/>
        <w:jc w:val="right"/>
      </w:pPr>
      <w:r>
        <w:rPr>
          <w:sz w:val="20"/>
        </w:rPr>
        <w:t xml:space="preserve">от 16.10.2015 N 372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 СВЕДЕНИЙ,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ОТДЕЛЬНЫХ ДОЛЖНОСТЕЙ НА ОСНОВАНИИ ТРУДОВОГО ДОГОВОРА</w:t>
      </w:r>
    </w:p>
    <w:p>
      <w:pPr>
        <w:pStyle w:val="2"/>
        <w:jc w:val="center"/>
      </w:pPr>
      <w:r>
        <w:rPr>
          <w:sz w:val="20"/>
        </w:rPr>
        <w:t xml:space="preserve">В ОРГАНИЗАЦИЯХ, СОЗДАННЫХ ДЛЯ ВЫПОЛНЕНИЯ ЗАДАЧ,</w:t>
      </w:r>
    </w:p>
    <w:p>
      <w:pPr>
        <w:pStyle w:val="2"/>
        <w:jc w:val="center"/>
      </w:pPr>
      <w:r>
        <w:rPr>
          <w:sz w:val="20"/>
        </w:rPr>
        <w:t xml:space="preserve">ПОСТАВЛЕННЫХ ПЕРЕД ФЕДЕРАЛЬНЫМ АГЕНТСТВОМ ЛЕСНОГО</w:t>
      </w:r>
    </w:p>
    <w:p>
      <w:pPr>
        <w:pStyle w:val="2"/>
        <w:jc w:val="center"/>
      </w:pPr>
      <w:r>
        <w:rPr>
          <w:sz w:val="20"/>
        </w:rPr>
        <w:t xml:space="preserve">ХОЗЯЙСТВА, И РАБОТНИКАМИ, ЗАМЕЩАЮЩИМИ ЭТИ ДОЛЖНОСТИ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1. Положение о проверке достоверности и полноты сведений, представляемых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хозяйства, и работниками, замещающими эти должности, определяет порядок осуществления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 (далее - граждане),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 (далее - работники), представляющими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за отчетный период и за два года, предшествующие отчетному периоду;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сведений, представляемых гражданами, в соответствии с нормативными правовыми </w:t>
      </w:r>
      <w:r>
        <w:rPr>
          <w:sz w:val="20"/>
        </w:rPr>
        <w:t xml:space="preserve">актами</w:t>
      </w:r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9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(Собрание законодательства Российской Федерации, 2008, N 52 (ч. 1), ст. 6228; 2011, N 29, ст. 4291, N 48, ст. 6730; 2012, N 50 (ч. 4), ст. 6954, N 53 (ч. 1), ст. 7605; 2013, N 19, 2329, N 40 (ч. 3), ст. 5031, N 52 (ч. 1), ст. 6961, 7542), другими федеральными законами (далее - требования к должностному поведению).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46" w:tooltip="1. Положение о проверке достоверности и полноты сведений, представляемых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, и работниками, замещающими эти должности, определяет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 (далее - проверка), осуществляется в отношении граждан, претендующих на замещение должностей, включенных в </w:t>
      </w:r>
      <w:hyperlink w:history="0" r:id="rId10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Рослесхоза от 16 декабря 2013 г. N 363 (зарегистрирован в Минюсте России 31.12.2013, регистрационный N 30985) (далее - Перечень должностей), и работников, должности которых включены в </w:t>
      </w:r>
      <w:hyperlink w:history="0" r:id="rId11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должность которого не включена в </w:t>
      </w:r>
      <w:hyperlink w:history="0" r:id="rId12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и претендующим на замещение должности, включенной в </w:t>
      </w:r>
      <w:hyperlink w:history="0" r:id="rId13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осуществляется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кадровой службой Федерального агентства лесного хозяйства (далее - кадровая служба Рослесхоза) по решению заместителя Министра природных ресурсов и экологии Российской Федерации - руководителя Федерального агентства лесного хозяйства - в отношении граждан и работников, для которых работодателем является заместитель Министра природных ресурсов и экологии Российской Федерации - руководитель Федерального агентства лесного хозяйства (далее - Руководитель);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кадровой службой и (или) должностными лицами, ответственными за работу по профилактике коррупционных и иных правонарушений в организации, созданной для выполнения задач, поставленных перед Федеральным агентством лесного хозяйства (далее - кадровая служба подведомственной организации)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проверки принимается в отношении каждого гражданина или работника отдельно и оформляется в письменной форме.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проведения проверки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общероссийскими средствами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сотрудниками кадровой службы Рослесхоза, подведомственной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анонимного характера не может служить основанием для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Кадровая служба Рослесхоза, подведомственной организации, проводят проверку: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w:history="0" r:id="rId14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частью третьей статьи 7</w:t>
        </w:r>
      </w:hyperlink>
      <w:r>
        <w:rPr>
          <w:sz w:val="20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 (ч. 1), ст. 8; 2001, N 13, ст. 1140; 2003, N 2, ст. 167, N 27 (ч. 1), ст. 2700; 2004, N 27, ст. 2711, N 35, ст. 3607; 2005, N 49, ст. 5128; 2007, N 31, ст. 4008, ст. 4011; 2008, N 18, ст. 1941, N 52 (ч. 1), ст. 6227, ст. 6235, ст. 6248; 2011, N 1, ст. 16, N 48, ст. 6730, N 50, ст. 7366; 2012, N 29, ст. 3994, N 49, ст. 6752; 2013, N 14, ст. 1661, N 26, ст. 3207, N 44, ст. 5641, N 51, ст. 6689; 2015, N 27, ст. 3961, ст. 3964) (далее - Федеральный закон N 144-ФЗ).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Кадровая служба Рослесхоза, кадровая служба подведомственной организации,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работника о начале проведения в отношении его проверки и разъяснение ему содержания </w:t>
      </w:r>
      <w:hyperlink w:history="0" w:anchor="P71" w:tooltip="б) проведение в случае обращения работника беседы с ним, в ходе которой он должен быть проинформирован о том, какие представленные им сведения, указанные в пункте 1 настоящего Положения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">
        <w:r>
          <w:rPr>
            <w:sz w:val="20"/>
            <w:color w:val="0000ff"/>
          </w:rPr>
          <w:t xml:space="preserve">подпункта "б"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в случае обращения работника беседы с ним, в ходе которой он должен быть проинформирован о том, какие представленные им сведения, указанные в </w:t>
      </w:r>
      <w:hyperlink w:history="0" w:anchor="P46" w:tooltip="1. Положение о проверке достоверности и полноты сведений, представляемых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, и работниками, замещающими эти должности, определяет порядок осуществления проверк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осуществлении проверки, предусмотренной </w:t>
      </w:r>
      <w:hyperlink w:history="0" w:anchor="P67" w:tooltip="а) самостоятельно;">
        <w:r>
          <w:rPr>
            <w:sz w:val="20"/>
            <w:color w:val="0000ff"/>
          </w:rPr>
          <w:t xml:space="preserve">подпунктом "а" пункта 7</w:t>
        </w:r>
      </w:hyperlink>
      <w:r>
        <w:rPr>
          <w:sz w:val="20"/>
        </w:rPr>
        <w:t xml:space="preserve"> настоящего Положения, кадровая служба Рослесхоза, кадровая служба подведомственной организации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 или работником;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изучать представленные работником сведения о доходах, расходах,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получать от гражданина или работника пояснения по представленным им материалам;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подготавливать и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должностному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осуществлять анализ сведений, представленных гражданином или работником в соответствии с </w:t>
      </w:r>
      <w:hyperlink w:history="0" r:id="rId15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противодействии коррупции.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запросе, предусмотренном </w:t>
      </w:r>
      <w:hyperlink w:history="0" w:anchor="P77" w:tooltip="д) подготавливать и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...">
        <w:r>
          <w:rPr>
            <w:sz w:val="20"/>
            <w:color w:val="0000ff"/>
          </w:rPr>
          <w:t xml:space="preserve">подпунктом "д" пункта 9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должностному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фамилия, инициалы и номер телефона должностного лица,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запросе о проведении оперативно-розыскных мероприятий помимо сведений, перечисленных в </w:t>
      </w:r>
      <w:hyperlink w:history="0" w:anchor="P80" w:tooltip="10. В запросе, предусмотренном подпунктом &quot;д&quot; пункта 9 настоящего Положения, указываю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нормы Федерального </w:t>
      </w:r>
      <w:hyperlink w:history="0" r:id="rId16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144-ФЗ.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 и работников, претендующих или замещающих должности, включенные в </w:t>
      </w:r>
      <w:hyperlink w:history="0" r:id="rId17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для которых работодателем является руководитель подведомственной организации, направляются Руководителем по ходатайству руководителя подведомственной организации.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Работник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давать пояснения в письменной форме в ходе проведения проверки по вопросам, указанным в </w:t>
      </w:r>
      <w:hyperlink w:history="0" w:anchor="P71" w:tooltip="б) проведение в случае обращения работника беседы с ним, в ходе которой он должен быть проинформирован о том, какие представленные им сведения, указанные в пункте 1 настоящего Положения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Положения, а также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обращаться в кадровую службу Рослесхоза, кадровую службу подведомственной организации, с подлежащим удовлетворению ходатайством о проведении с ним беседы по вопросам, указанным в </w:t>
      </w:r>
      <w:hyperlink w:history="0" w:anchor="P71" w:tooltip="б) проведение в случае обращения работника беседы с ним, в ходе которой он должен быть проинформирован о том, какие представленные им сведения, указанные в пункте 1 настоящего Положения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Пояснения, указанные в </w:t>
      </w:r>
      <w:hyperlink w:history="0" w:anchor="P92" w:tooltip="13. Работник вправе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работника от замещаемой должности заработная плата по замещаемой им должности сохраняется.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результатам проверки кадровая служба Рослесхоза, кадровая служба подведомственной организации, обязаны ознакомить работника с результатами проверки с соблюдением </w:t>
      </w:r>
      <w:hyperlink w:history="0" r:id="rId1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проверка проводилась в отношении гражданина, претендующего на замещение должности, включенную в </w:t>
      </w:r>
      <w:hyperlink w:history="0" r:id="rId19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назначение на которую и освобождение от которой осуществляются руководителем подведомственной организации, или работника, замещающего такую должность, копия доклада направляется кадровой службой Рослесхоза в адрес руководителя подведомственной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результатам проверки лицу, принявшему решение о ее проведении, представляется доклад.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докладе должно содержаться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должность, включенную в </w:t>
      </w:r>
      <w:hyperlink w:history="0" r:id="rId20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должность, включенную в </w:t>
      </w:r>
      <w:hyperlink w:history="0" r:id="rId21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работнику, замещающего должность, включенную в </w:t>
      </w:r>
      <w:hyperlink w:history="0" r:id="rId22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мер дисциплинарной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работнику, замещающему должность, включенную в </w:t>
      </w:r>
      <w:hyperlink w:history="0" r:id="rId23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мер дисциплинарной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представлении материалов проверки в комиссию по соблюдению требований к служебному поведению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Рослесхоза, руководитель подведомственной организации в течение пяти рабочих дней после получения доклада о результатах проверки направляет в кадровую службу Рослесхоза, кадровую службу подведомственной организации информацию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с учетом их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Сведения о результатах проверки с письменного согласия лица, принявшего решение о ее проведении в соответствии с </w:t>
      </w:r>
      <w:hyperlink w:history="0" w:anchor="P58" w:tooltip="4. Основанием для проведения проверки является достаточная информация, представленная в письменном виде в установленном порядке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представляются с одновременным уведомлением об этом гражданина или работника, в отношении которого проводилась проверка, в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иные общероссийские общественные объединения, не являющиеся политическими партиями, Общественную палату Российской Федерации, предоставившие информацию, явившуюся основанием для проведения проверки, с соблюдением </w:t>
      </w:r>
      <w:r>
        <w:rPr>
          <w:sz w:val="20"/>
        </w:rPr>
        <w:t xml:space="preserve">законодательства</w:t>
      </w:r>
      <w:r>
        <w:rPr>
          <w:sz w:val="20"/>
        </w:rPr>
        <w:t xml:space="preserve"> Российской Федерации о персональных данных и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Материалы проверок хранятся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Рослесхоза от 16.10.2015 N 372</w:t>
            <w:br/>
            <w:t>"Об утверждении Положения о проверке достоверности и полноты сведений, представляе...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BD57CD5728BE3A9D6FEFBA1F6D06169D367DE2352805E367E0C0477696EF78FD4D83E0CFD908B2D06661C6C49116D365A3907315DD6105c1nFK" TargetMode = "External"/>
	<Relationship Id="rId8" Type="http://schemas.openxmlformats.org/officeDocument/2006/relationships/hyperlink" Target="consultantplus://offline/ref=B6BD57CD5728BE3A9D6FEFBA1F6D06169D3575E5352B05E367E0C0477696EF78FD4D83E0CFD909B3D96661C6C49116D365A3907315DD6105c1nFK" TargetMode = "External"/>
	<Relationship Id="rId9" Type="http://schemas.openxmlformats.org/officeDocument/2006/relationships/hyperlink" Target="consultantplus://offline/ref=B6BD57CD5728BE3A9D6FEFBA1F6D06169D3671EA382C05E367E0C0477696EF78EF4DDBECCDD116B5D273379782cCn0K" TargetMode = "External"/>
	<Relationship Id="rId10" Type="http://schemas.openxmlformats.org/officeDocument/2006/relationships/hyperlink" Target="consultantplus://offline/ref=B6BD57CD5728BE3A9D6FEFBA1F6D0616983572E4332F05E367E0C0477696EF78FD4D83E0CFD908B4D26661C6C49116D365A3907315DD6105c1nFK" TargetMode = "External"/>
	<Relationship Id="rId11" Type="http://schemas.openxmlformats.org/officeDocument/2006/relationships/hyperlink" Target="consultantplus://offline/ref=B6BD57CD5728BE3A9D6FEFBA1F6D0616983572E4332F05E367E0C0477696EF78FD4D83E0CFD908B4D26661C6C49116D365A3907315DD6105c1nFK" TargetMode = "External"/>
	<Relationship Id="rId12" Type="http://schemas.openxmlformats.org/officeDocument/2006/relationships/hyperlink" Target="consultantplus://offline/ref=B6BD57CD5728BE3A9D6FEFBA1F6D0616983572E4332F05E367E0C0477696EF78FD4D83E0CFD908B4D26661C6C49116D365A3907315DD6105c1nFK" TargetMode = "External"/>
	<Relationship Id="rId13" Type="http://schemas.openxmlformats.org/officeDocument/2006/relationships/hyperlink" Target="consultantplus://offline/ref=B6BD57CD5728BE3A9D6FEFBA1F6D0616983572E4332F05E367E0C0477696EF78FD4D83E0CFD908B4D26661C6C49116D365A3907315DD6105c1nFK" TargetMode = "External"/>
	<Relationship Id="rId14" Type="http://schemas.openxmlformats.org/officeDocument/2006/relationships/hyperlink" Target="consultantplus://offline/ref=B6BD57CD5728BE3A9D6FEFBA1F6D06169D3373E1382B05E367E0C0477696EF78FD4D83E0CBD25CE49438389588DA1BD373BF9073c0nFK" TargetMode = "External"/>
	<Relationship Id="rId15" Type="http://schemas.openxmlformats.org/officeDocument/2006/relationships/hyperlink" Target="consultantplus://offline/ref=B6BD57CD5728BE3A9D6FEFBA1F6D06169D3671EA382C05E367E0C0477696EF78FD4D83E0CFD909B7D36661C6C49116D365A3907315DD6105c1nFK" TargetMode = "External"/>
	<Relationship Id="rId16" Type="http://schemas.openxmlformats.org/officeDocument/2006/relationships/hyperlink" Target="consultantplus://offline/ref=B6BD57CD5728BE3A9D6FEFBA1F6D06169D3373E1382B05E367E0C0477696EF78EF4DDBECCDD116B5D273379782cCn0K" TargetMode = "External"/>
	<Relationship Id="rId17" Type="http://schemas.openxmlformats.org/officeDocument/2006/relationships/hyperlink" Target="consultantplus://offline/ref=B6BD57CD5728BE3A9D6FEFBA1F6D0616983572E4332F05E367E0C0477696EF78FD4D83E0CFD908B4D26661C6C49116D365A3907315DD6105c1nFK" TargetMode = "External"/>
	<Relationship Id="rId18" Type="http://schemas.openxmlformats.org/officeDocument/2006/relationships/hyperlink" Target="consultantplus://offline/ref=B6BD57CD5728BE3A9D6FEFBA1F6D061690337CEA312358E96FB9CC457199B06FFA048FE1CFD908B6DB3964D3D5C919D973BD926F09DF63c0n3K" TargetMode = "External"/>
	<Relationship Id="rId19" Type="http://schemas.openxmlformats.org/officeDocument/2006/relationships/hyperlink" Target="consultantplus://offline/ref=B6BD57CD5728BE3A9D6FEFBA1F6D0616983572E4332F05E367E0C0477696EF78FD4D83E0CFD908B4D26661C6C49116D365A3907315DD6105c1nFK" TargetMode = "External"/>
	<Relationship Id="rId20" Type="http://schemas.openxmlformats.org/officeDocument/2006/relationships/hyperlink" Target="consultantplus://offline/ref=B6BD57CD5728BE3A9D6FEFBA1F6D0616983572E4332F05E367E0C0477696EF78FD4D83E0CFD908B4D26661C6C49116D365A3907315DD6105c1nFK" TargetMode = "External"/>
	<Relationship Id="rId21" Type="http://schemas.openxmlformats.org/officeDocument/2006/relationships/hyperlink" Target="consultantplus://offline/ref=B6BD57CD5728BE3A9D6FEFBA1F6D0616983572E4332F05E367E0C0477696EF78FD4D83E0CFD908B4D26661C6C49116D365A3907315DD6105c1nFK" TargetMode = "External"/>
	<Relationship Id="rId22" Type="http://schemas.openxmlformats.org/officeDocument/2006/relationships/hyperlink" Target="consultantplus://offline/ref=B6BD57CD5728BE3A9D6FEFBA1F6D0616983572E4332F05E367E0C0477696EF78FD4D83E0CFD908B4D26661C6C49116D365A3907315DD6105c1nFK" TargetMode = "External"/>
	<Relationship Id="rId23" Type="http://schemas.openxmlformats.org/officeDocument/2006/relationships/hyperlink" Target="consultantplus://offline/ref=B6BD57CD5728BE3A9D6FEFBA1F6D0616983572E4332F05E367E0C0477696EF78FD4D83E0CFD908B4D26661C6C49116D365A3907315DD6105c1n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Рослесхоза от 16.10.2015 N 372
"Об утверждении Положения о проверке достоверности и полноты сведений, представляемых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хозяйства, и работниками, замещающими эти должности"
(Зарегистрировано в Минюсте России 09.11.2015 N 39623)</dc:title>
  <dcterms:created xsi:type="dcterms:W3CDTF">2024-02-28T10:39:26Z</dcterms:created>
</cp:coreProperties>
</file>